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798" w:rsidRDefault="002D678D" w:rsidP="00654798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noProof/>
          <w:color w:val="000000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73.95pt;margin-top:40.2pt;width:173.25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1B2F60" w:rsidRPr="005275D5" w:rsidRDefault="001B2F60" w:rsidP="001B2F60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1B2F60" w:rsidRPr="005275D5" w:rsidRDefault="001B2F60" w:rsidP="001B2F60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1B2F60" w:rsidRPr="005275D5" w:rsidRDefault="001B2F60" w:rsidP="001B2F60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1B2F60" w:rsidRPr="00F75B0D" w:rsidRDefault="001B2F60" w:rsidP="001B2F60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1B2F60" w:rsidRPr="001B2F60">
        <w:rPr>
          <w:rFonts w:ascii="Segoe UI" w:eastAsia="Times New Roman" w:hAnsi="Segoe UI" w:cs="Segoe UI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65F" w:rsidRDefault="000F465F" w:rsidP="000F465F">
      <w:pPr>
        <w:shd w:val="clear" w:color="auto" w:fill="FFFFFF"/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</w:pPr>
    </w:p>
    <w:p w:rsidR="001B2F60" w:rsidRPr="001B2F60" w:rsidRDefault="00D325D7" w:rsidP="000F465F">
      <w:pPr>
        <w:shd w:val="clear" w:color="auto" w:fill="FFFFFF"/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  <w:t>Г</w:t>
      </w:r>
      <w:r w:rsidR="001B2F60" w:rsidRPr="001B2F60"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  <w:t>осударственн</w:t>
      </w:r>
      <w:r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  <w:t>ая</w:t>
      </w:r>
      <w:r w:rsidR="001B2F60" w:rsidRPr="001B2F60"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  <w:t xml:space="preserve"> регистраци</w:t>
      </w:r>
      <w:r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  <w:t>я</w:t>
      </w:r>
      <w:r w:rsidR="001B2F60" w:rsidRPr="001B2F60"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  <w:t xml:space="preserve"> аренды</w:t>
      </w:r>
      <w:r w:rsidR="000F465F" w:rsidRPr="000F465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0F465F" w:rsidRPr="00673AA4">
        <w:rPr>
          <w:rFonts w:ascii="Segoe UI" w:eastAsia="Times New Roman" w:hAnsi="Segoe UI" w:cs="Segoe UI"/>
          <w:b/>
          <w:color w:val="000000"/>
          <w:sz w:val="32"/>
          <w:szCs w:val="32"/>
          <w:lang w:eastAsia="ru-RU"/>
        </w:rPr>
        <w:t>недвижимого имущества</w:t>
      </w:r>
    </w:p>
    <w:p w:rsidR="001B2F60" w:rsidRDefault="001B2F60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673AA4" w:rsidRPr="00673AA4" w:rsidRDefault="00673AA4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соответствии с пунктом 2 статьи 651 Гражданского кодекса Российской Федерации договор аренды здания или сооружения, заключенный на срок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не менее года, подлежит государственной регистрации и считается заключенным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момента такой регистрации.</w:t>
      </w:r>
    </w:p>
    <w:p w:rsidR="00673AA4" w:rsidRPr="00673AA4" w:rsidRDefault="00673AA4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Согласно части 1 статьи 51 Федерального зако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 от 13 июля 2015 г. N 218-ФЗ «</w:t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 государст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венной регистрации недвижимости»</w:t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государственная регистрация аренды недвижимого имущества осуществляется посредством государственной регистрации договора аренды недвижимого имущества. С заявлением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 государственной регистрации договора аренды недвижимого имущества может обратиться одна из сторон договора аренды недвижимого имущества.</w:t>
      </w:r>
    </w:p>
    <w:p w:rsidR="00673AA4" w:rsidRPr="00673AA4" w:rsidRDefault="00673AA4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соответствии с подпунктом 22 пункта 1 статьи 333.33 Налогового кодекса Российской Федерации (далее - НК РФ) за государственную регистрацию прав, ограничений (обременений) прав на недвижимое имущество, договоров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об отчуждении недвижимого имущества, за исключением юридически значимых действий, предусмотренных подпунктами 21, 22.1, 23 - 26, 28 - 31, 61 и 80.1 пункта 1 статьи 333.33 НК РФ, физическим лицом уплачивается государственная пошлина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 размере</w:t>
      </w:r>
      <w:proofErr w:type="gramEnd"/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2 000 рублей, организацией - 22 000 рублей, а за государственную регистрацию ограничений (обременений) прав на земельные участки из земель сельскохозяйственного назначения, сделок, на основании которых ограничиваются (обременяются) права на них для всех категорий плательщиков – 350 рублей.</w:t>
      </w:r>
    </w:p>
    <w:p w:rsidR="00673AA4" w:rsidRPr="00673AA4" w:rsidRDefault="00673AA4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При государственной регистрации договора аренды как ограничения (обременения) права, предметом которого являются несколько объектов недвижимого имущества, совершается одно юридически значимое действие,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т.е. регистрируется сам договор аренды, который не зависит от количества указанных в нем арендованных объектов недвижимого имущества и проведенных в отношении них регистрационных действий.</w:t>
      </w:r>
    </w:p>
    <w:p w:rsidR="00673AA4" w:rsidRPr="00673AA4" w:rsidRDefault="00673AA4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Поэтому за государственную регистрацию одного договора аренды, предметом которо</w:t>
      </w:r>
      <w:r w:rsidR="0090137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го</w:t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могут являться несколько объектов недвижимого имущества, должна уплачиваться государственная пошлина в соответствующих размерах, установленных подпунктом 22 пункта 1 статьи 333.33 НК РФ.</w:t>
      </w:r>
    </w:p>
    <w:p w:rsidR="00673AA4" w:rsidRPr="00673AA4" w:rsidRDefault="00673AA4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На основании положений абзацев 2 и 3 пункта 2 статьи 333.18 НК РФ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случае, если за совершением юридически значимого действия одновременно обратились несколько плательщиков, не имеющих права на льготы, установленные </w:t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 xml:space="preserve">данной главой НК РФ, государственная пошлина уплачивается плательщиками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 равных долях.</w:t>
      </w:r>
    </w:p>
    <w:p w:rsidR="00673AA4" w:rsidRPr="00673AA4" w:rsidRDefault="00673AA4" w:rsidP="001B2F6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случае если среди лиц, обратившихся за совершением юридически значимого действия, одно лицо (несколько лиц) в соответствии с главой 25.3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«Государственная пошлина»</w:t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НК РФ освобождено (освобождены) от уплаты государственной пошлины, размер государственной пошлины уменьшается пропорционально количеству лиц, освобожденных от ее уплаты в соответствии 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73A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данной главой НК РФ. При этом оставшаяся часть суммы государственной пошлины уплачивается лицом (лицами), не освобожденным (не освобожденными) от уплаты государственной пошлин</w:t>
      </w:r>
      <w:r w:rsidR="001B2F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ы в соответствии с </w:t>
      </w:r>
      <w:r w:rsidR="002325C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настоящей главой НК РФ.</w:t>
      </w: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Default="001B2F60" w:rsidP="001B2F60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B2F60" w:rsidRPr="002B26A9" w:rsidRDefault="001B2F60" w:rsidP="001B2F60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1B2F60" w:rsidRPr="002B26A9" w:rsidRDefault="001B2F60" w:rsidP="001B2F60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1B2F60" w:rsidRPr="002B26A9" w:rsidRDefault="001B2F60" w:rsidP="001B2F60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1B2F60" w:rsidRPr="00AF63E7" w:rsidRDefault="002D678D" w:rsidP="001B2F60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6" w:history="1">
        <w:r w:rsidR="001B2F60" w:rsidRPr="002B26A9">
          <w:rPr>
            <w:rStyle w:val="a3"/>
            <w:rFonts w:ascii="Segoe UI" w:hAnsi="Segoe UI" w:cs="Segoe UI"/>
            <w:sz w:val="20"/>
            <w:szCs w:val="20"/>
            <w:lang w:val="en-US"/>
          </w:rPr>
          <w:t>www</w:t>
        </w:r>
        <w:r w:rsidR="001B2F60" w:rsidRPr="00AF63E7">
          <w:rPr>
            <w:rStyle w:val="a3"/>
            <w:rFonts w:ascii="Segoe UI" w:hAnsi="Segoe UI" w:cs="Segoe UI"/>
            <w:sz w:val="20"/>
            <w:szCs w:val="20"/>
            <w:lang w:val="en-US"/>
          </w:rPr>
          <w:t>.</w:t>
        </w:r>
        <w:r w:rsidR="001B2F60" w:rsidRPr="002B26A9">
          <w:rPr>
            <w:rStyle w:val="a3"/>
            <w:rFonts w:ascii="Segoe UI" w:hAnsi="Segoe UI" w:cs="Segoe UI"/>
            <w:sz w:val="20"/>
            <w:szCs w:val="20"/>
            <w:lang w:val="en-US"/>
          </w:rPr>
          <w:t>rosreestr</w:t>
        </w:r>
        <w:r w:rsidR="001B2F60" w:rsidRPr="00AF63E7">
          <w:rPr>
            <w:rStyle w:val="a3"/>
            <w:rFonts w:ascii="Segoe UI" w:hAnsi="Segoe UI" w:cs="Segoe UI"/>
            <w:sz w:val="20"/>
            <w:szCs w:val="20"/>
            <w:lang w:val="en-US"/>
          </w:rPr>
          <w:t>.</w:t>
        </w:r>
        <w:r w:rsidR="001B2F60" w:rsidRPr="002B26A9">
          <w:rPr>
            <w:rStyle w:val="a3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1B2F60" w:rsidRPr="007F2BA9" w:rsidRDefault="001B2F60" w:rsidP="001B2F60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1B2F60" w:rsidRPr="007F2BA9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C62"/>
    <w:rsid w:val="00005185"/>
    <w:rsid w:val="000B1641"/>
    <w:rsid w:val="000C1823"/>
    <w:rsid w:val="000C5C29"/>
    <w:rsid w:val="000F465F"/>
    <w:rsid w:val="0019795F"/>
    <w:rsid w:val="001B2F60"/>
    <w:rsid w:val="002325C4"/>
    <w:rsid w:val="0025350A"/>
    <w:rsid w:val="00293E6F"/>
    <w:rsid w:val="002D678D"/>
    <w:rsid w:val="00380C72"/>
    <w:rsid w:val="005A7976"/>
    <w:rsid w:val="006416D6"/>
    <w:rsid w:val="00654798"/>
    <w:rsid w:val="00673AA4"/>
    <w:rsid w:val="007B3498"/>
    <w:rsid w:val="008301C4"/>
    <w:rsid w:val="00870053"/>
    <w:rsid w:val="00881D86"/>
    <w:rsid w:val="00893533"/>
    <w:rsid w:val="0090137C"/>
    <w:rsid w:val="00AC7AA8"/>
    <w:rsid w:val="00B3158F"/>
    <w:rsid w:val="00BE3FE4"/>
    <w:rsid w:val="00D27F43"/>
    <w:rsid w:val="00D325D7"/>
    <w:rsid w:val="00D46C4B"/>
    <w:rsid w:val="00DF4C62"/>
    <w:rsid w:val="00E12FB7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paragraph" w:styleId="1">
    <w:name w:val="heading 1"/>
    <w:basedOn w:val="a"/>
    <w:link w:val="10"/>
    <w:uiPriority w:val="9"/>
    <w:qFormat/>
    <w:rsid w:val="00293E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4C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93E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F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4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2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22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0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3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4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4091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4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3233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reest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3397F-ED7C-4FA7-A2FE-C0B93FC5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7</cp:revision>
  <cp:lastPrinted>2019-04-23T11:20:00Z</cp:lastPrinted>
  <dcterms:created xsi:type="dcterms:W3CDTF">2019-04-23T08:48:00Z</dcterms:created>
  <dcterms:modified xsi:type="dcterms:W3CDTF">2019-04-30T08:15:00Z</dcterms:modified>
</cp:coreProperties>
</file>